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C27A" w14:textId="77777777" w:rsidR="00FC0BF4" w:rsidRPr="00FC0BF4" w:rsidRDefault="00FC0BF4" w:rsidP="00FC0BF4">
      <w:pPr>
        <w:spacing w:after="0"/>
        <w:jc w:val="center"/>
        <w:rPr>
          <w:rFonts w:ascii="Times New Roman" w:hAnsi="Times New Roman" w:cs="Times New Roman"/>
          <w:b/>
          <w:sz w:val="28"/>
          <w:szCs w:val="28"/>
        </w:rPr>
      </w:pPr>
      <w:r w:rsidRPr="00FC0BF4">
        <w:rPr>
          <w:rFonts w:ascii="Times New Roman" w:hAnsi="Times New Roman" w:cs="Times New Roman"/>
          <w:b/>
          <w:sz w:val="28"/>
          <w:szCs w:val="28"/>
        </w:rPr>
        <w:t>Перечень документов, направляемых для рассмотрения</w:t>
      </w:r>
    </w:p>
    <w:p w14:paraId="05A8A741" w14:textId="77777777" w:rsidR="00FC0BF4" w:rsidRDefault="00FC0BF4" w:rsidP="00FC0BF4">
      <w:pPr>
        <w:spacing w:after="0"/>
        <w:jc w:val="center"/>
        <w:rPr>
          <w:rFonts w:ascii="Times New Roman" w:hAnsi="Times New Roman" w:cs="Times New Roman"/>
          <w:b/>
          <w:sz w:val="28"/>
          <w:szCs w:val="28"/>
        </w:rPr>
      </w:pPr>
      <w:r>
        <w:rPr>
          <w:rFonts w:ascii="Times New Roman" w:hAnsi="Times New Roman" w:cs="Times New Roman"/>
          <w:b/>
          <w:sz w:val="28"/>
          <w:szCs w:val="28"/>
        </w:rPr>
        <w:t>заявки о подключении (технологическом присоединении).</w:t>
      </w:r>
    </w:p>
    <w:p w14:paraId="32250F6D" w14:textId="16595392" w:rsidR="00FC0BF4" w:rsidRPr="0027414F" w:rsidRDefault="00FC0BF4" w:rsidP="0027414F">
      <w:pPr>
        <w:spacing w:after="0"/>
        <w:jc w:val="both"/>
        <w:rPr>
          <w:rFonts w:ascii="Times New Roman" w:hAnsi="Times New Roman" w:cs="Times New Roman"/>
          <w:i/>
          <w:color w:val="0070C0"/>
          <w:sz w:val="24"/>
          <w:szCs w:val="24"/>
        </w:rPr>
      </w:pPr>
    </w:p>
    <w:p w14:paraId="52CDA5E2" w14:textId="7BB19875" w:rsidR="00FC0BF4" w:rsidRPr="00FC0BF4" w:rsidRDefault="0027414F" w:rsidP="0027414F">
      <w:pPr>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w:t>
      </w:r>
      <w:r w:rsidRPr="0027414F">
        <w:rPr>
          <w:rFonts w:ascii="Times New Roman" w:hAnsi="Times New Roman" w:cs="Times New Roman"/>
          <w:sz w:val="24"/>
          <w:szCs w:val="24"/>
        </w:rPr>
        <w:t>Постановлени</w:t>
      </w:r>
      <w:r>
        <w:rPr>
          <w:rFonts w:ascii="Times New Roman" w:hAnsi="Times New Roman" w:cs="Times New Roman"/>
          <w:sz w:val="24"/>
          <w:szCs w:val="24"/>
        </w:rPr>
        <w:t>ю</w:t>
      </w:r>
      <w:r w:rsidRPr="0027414F">
        <w:rPr>
          <w:rFonts w:ascii="Times New Roman" w:hAnsi="Times New Roman" w:cs="Times New Roman"/>
          <w:sz w:val="24"/>
          <w:szCs w:val="24"/>
        </w:rPr>
        <w:t xml:space="preserve"> Правительства РФ от 13.09.2021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r>
        <w:rPr>
          <w:rFonts w:ascii="Times New Roman" w:hAnsi="Times New Roman" w:cs="Times New Roman"/>
          <w:sz w:val="24"/>
          <w:szCs w:val="24"/>
        </w:rPr>
        <w:t xml:space="preserve"> (далее – «Правила») п</w:t>
      </w:r>
      <w:r w:rsidR="00FC0BF4" w:rsidRPr="00FC0BF4">
        <w:rPr>
          <w:rFonts w:ascii="Times New Roman" w:hAnsi="Times New Roman" w:cs="Times New Roman"/>
          <w:sz w:val="24"/>
          <w:szCs w:val="24"/>
        </w:rPr>
        <w:t xml:space="preserve">одключение </w:t>
      </w:r>
      <w:r w:rsidR="005A78B4">
        <w:rPr>
          <w:rFonts w:ascii="Times New Roman" w:hAnsi="Times New Roman" w:cs="Times New Roman"/>
          <w:sz w:val="24"/>
          <w:szCs w:val="24"/>
        </w:rPr>
        <w:t xml:space="preserve">газоиспользующего оборудования или </w:t>
      </w:r>
      <w:r w:rsidR="00FC0BF4" w:rsidRPr="00FC0BF4">
        <w:rPr>
          <w:rFonts w:ascii="Times New Roman" w:hAnsi="Times New Roman" w:cs="Times New Roman"/>
          <w:sz w:val="24"/>
          <w:szCs w:val="24"/>
        </w:rPr>
        <w:t xml:space="preserve">объектов капитального строительства к сети газораспределения осуществляется на основании договора о подключении. </w:t>
      </w:r>
    </w:p>
    <w:p w14:paraId="108A3636" w14:textId="6C1BED5D" w:rsidR="00B2357B" w:rsidRDefault="00B2357B" w:rsidP="00B2357B">
      <w:pPr>
        <w:ind w:firstLine="709"/>
        <w:jc w:val="both"/>
        <w:rPr>
          <w:rFonts w:ascii="Times New Roman" w:hAnsi="Times New Roman" w:cs="Times New Roman"/>
          <w:sz w:val="24"/>
          <w:szCs w:val="24"/>
        </w:rPr>
      </w:pPr>
      <w:r w:rsidRPr="00B2357B">
        <w:rPr>
          <w:rFonts w:ascii="Times New Roman" w:hAnsi="Times New Roman" w:cs="Times New Roman"/>
          <w:sz w:val="24"/>
          <w:szCs w:val="24"/>
        </w:rPr>
        <w:t>Договор о подключении заключается между заявителем, исполнителем и единым оператором газификации или региональным оператором газификации.</w:t>
      </w:r>
      <w:r>
        <w:rPr>
          <w:rFonts w:ascii="Times New Roman" w:hAnsi="Times New Roman" w:cs="Times New Roman"/>
          <w:sz w:val="24"/>
          <w:szCs w:val="24"/>
        </w:rPr>
        <w:t xml:space="preserve"> </w:t>
      </w:r>
      <w:r w:rsidRPr="00B2357B">
        <w:rPr>
          <w:rFonts w:ascii="Times New Roman" w:hAnsi="Times New Roman" w:cs="Times New Roman"/>
          <w:sz w:val="24"/>
          <w:szCs w:val="24"/>
        </w:rPr>
        <w:t>Договор о подключении заключается в письменной форме в 3 экземплярах (по одному для каждой из сторон).</w:t>
      </w:r>
    </w:p>
    <w:p w14:paraId="066E0BB0" w14:textId="4FD24A7D" w:rsidR="00B2357B" w:rsidRDefault="00B2357B" w:rsidP="00B2357B">
      <w:pPr>
        <w:ind w:firstLine="709"/>
        <w:jc w:val="both"/>
        <w:rPr>
          <w:rFonts w:ascii="Times New Roman" w:hAnsi="Times New Roman" w:cs="Times New Roman"/>
          <w:sz w:val="24"/>
          <w:szCs w:val="24"/>
        </w:rPr>
      </w:pPr>
      <w:r w:rsidRPr="00B2357B">
        <w:rPr>
          <w:rFonts w:ascii="Times New Roman" w:hAnsi="Times New Roman" w:cs="Times New Roman"/>
          <w:sz w:val="24"/>
          <w:szCs w:val="24"/>
        </w:rPr>
        <w:t>Для заключения договора о подключении заявитель направляет на имя единого оператора газификации или регионального оператора газификации заявку о подключении с описью вложения.</w:t>
      </w:r>
    </w:p>
    <w:p w14:paraId="6D126364" w14:textId="7FE5DA32" w:rsidR="00497683" w:rsidRDefault="00497683" w:rsidP="00497683">
      <w:pPr>
        <w:ind w:firstLine="709"/>
        <w:jc w:val="both"/>
        <w:rPr>
          <w:rFonts w:ascii="Times New Roman" w:hAnsi="Times New Roman" w:cs="Times New Roman"/>
          <w:sz w:val="24"/>
          <w:szCs w:val="24"/>
        </w:rPr>
      </w:pPr>
      <w:r w:rsidRPr="00497683">
        <w:rPr>
          <w:rFonts w:ascii="Times New Roman" w:hAnsi="Times New Roman" w:cs="Times New Roman"/>
          <w:sz w:val="24"/>
          <w:szCs w:val="24"/>
        </w:rPr>
        <w:t>Заявитель вправе представлять заявку о подключении исполнителю в офисе исполнителя, либо через личный кабинет заявителя, либо через многофункциональный центр предоставления государственных и муниципальных услуг (далее - многофункциональный центр), либо через единый портал или через региональный портал при наличии технической возможности приема соответствующих заявок, либо письмом, направляемым в адрес исполнителя.</w:t>
      </w:r>
    </w:p>
    <w:p w14:paraId="41EC9DD3" w14:textId="29DA7EB7" w:rsidR="00497683" w:rsidRPr="00497683" w:rsidRDefault="0027414F" w:rsidP="00497683">
      <w:pPr>
        <w:ind w:firstLine="709"/>
        <w:jc w:val="both"/>
        <w:rPr>
          <w:rFonts w:ascii="Times New Roman" w:hAnsi="Times New Roman" w:cs="Times New Roman"/>
          <w:b/>
          <w:bCs/>
          <w:sz w:val="24"/>
          <w:szCs w:val="24"/>
        </w:rPr>
      </w:pPr>
      <w:r>
        <w:rPr>
          <w:rFonts w:ascii="Times New Roman" w:hAnsi="Times New Roman" w:cs="Times New Roman"/>
          <w:b/>
          <w:bCs/>
          <w:sz w:val="24"/>
          <w:szCs w:val="24"/>
        </w:rPr>
        <w:t>Согласно п.11 Правил в</w:t>
      </w:r>
      <w:r w:rsidR="00B2357B" w:rsidRPr="00B2357B">
        <w:rPr>
          <w:rFonts w:ascii="Times New Roman" w:hAnsi="Times New Roman" w:cs="Times New Roman"/>
          <w:b/>
          <w:bCs/>
          <w:sz w:val="24"/>
          <w:szCs w:val="24"/>
        </w:rPr>
        <w:t xml:space="preserve"> заявке о подключении, направляемой заявителем на имя единого оператора газификации, или регионального оператора газификации, указываются следующие сведения:</w:t>
      </w:r>
    </w:p>
    <w:p w14:paraId="641FB37D" w14:textId="77777777" w:rsidR="00497683" w:rsidRDefault="00497683" w:rsidP="004976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реквизиты заявителя (для юридических лиц - полное наименование и государственный регистрационный номер записи в Едином государственном реестре юридических лиц, дата ее внесения в реестр, почтовый адрес, контактный телефон и адрес электронной почты (при наличии), для индивидуальных предпринимателей - государственный регистрационный номер записи в Едином государственном реестре индивидуальных предпринимателей, дата ее внесения в указанный реестр, почтовый адрес, контактный телефон и адрес электронной почты (при наличии),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почтовый адрес, контактный телефон и адрес электронной почты (при наличии);</w:t>
      </w:r>
    </w:p>
    <w:p w14:paraId="3B35E131"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наименование и место нахождения объекта капитального строительства, который необходимо подключить (технологически присоединить) к сети газораспределения, а также кадастровый номер земельного участка (при подаче заявки о подключении через единый портал), на котором расположены (будут располагаться) объекты капитального строительства заявителя, которые необходимо подключить (технологически присоединить) к сети газораспределения;</w:t>
      </w:r>
    </w:p>
    <w:p w14:paraId="144899F6"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характер потребления газа;</w:t>
      </w:r>
    </w:p>
    <w:p w14:paraId="4047228C"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сроки проектирования, строительства и поэтапного введения в эксплуатацию объекта капитального строительства (в том числе по этапам и очередям) (за исключением заявителей, подключение которых осуществляется в соответствии с </w:t>
      </w:r>
      <w:hyperlink r:id="rId4" w:history="1">
        <w:r>
          <w:rPr>
            <w:rFonts w:ascii="Times New Roman" w:hAnsi="Times New Roman" w:cs="Times New Roman"/>
            <w:color w:val="0000FF"/>
            <w:sz w:val="24"/>
            <w:szCs w:val="24"/>
          </w:rPr>
          <w:t>разделом VII</w:t>
        </w:r>
      </w:hyperlink>
      <w:r>
        <w:rPr>
          <w:rFonts w:ascii="Times New Roman" w:hAnsi="Times New Roman" w:cs="Times New Roman"/>
          <w:sz w:val="24"/>
          <w:szCs w:val="24"/>
        </w:rPr>
        <w:t xml:space="preserve"> настоящих Правил);</w:t>
      </w:r>
    </w:p>
    <w:p w14:paraId="040526D6"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 планируемое распределение максимального часового расхода газа отдельно по различным точкам подключения (если их несколько) с обоснованием необходимости подключения нескольких точек (за исключением заявителей, подключение которых осуществляется в соответствии с </w:t>
      </w:r>
      <w:hyperlink r:id="rId5" w:history="1">
        <w:r>
          <w:rPr>
            <w:rFonts w:ascii="Times New Roman" w:hAnsi="Times New Roman" w:cs="Times New Roman"/>
            <w:color w:val="0000FF"/>
            <w:sz w:val="24"/>
            <w:szCs w:val="24"/>
          </w:rPr>
          <w:t>разделом VII</w:t>
        </w:r>
      </w:hyperlink>
      <w:r>
        <w:rPr>
          <w:rFonts w:ascii="Times New Roman" w:hAnsi="Times New Roman" w:cs="Times New Roman"/>
          <w:sz w:val="24"/>
          <w:szCs w:val="24"/>
        </w:rPr>
        <w:t xml:space="preserve"> настоящих Правил);</w:t>
      </w:r>
    </w:p>
    <w:p w14:paraId="54AF8847"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 номер и дата выдачи технических условий, полученных ранее заявителем (если заявителю ранее предоставлялись технические условия), срок действия которых на момент подачи заявки о </w:t>
      </w:r>
      <w:r>
        <w:rPr>
          <w:rFonts w:ascii="Times New Roman" w:hAnsi="Times New Roman" w:cs="Times New Roman"/>
          <w:sz w:val="24"/>
          <w:szCs w:val="24"/>
        </w:rPr>
        <w:lastRenderedPageBreak/>
        <w:t>подключении (технологическом присоединении) не истек, номер и дата выдачи предварительных технических условий, полученных ранее перспективным заявителем (если перспективному заявителю ранее выдавались предварительные технические условия), срок действия которых на момент подачи заявки о подключении не истек;</w:t>
      </w:r>
    </w:p>
    <w:p w14:paraId="746B0C41" w14:textId="097C949D"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 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 (при осуществлении строительства, реконструкции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6" w:history="1">
        <w:r>
          <w:rPr>
            <w:rFonts w:ascii="Times New Roman" w:hAnsi="Times New Roman" w:cs="Times New Roman"/>
            <w:color w:val="0000FF"/>
            <w:sz w:val="24"/>
            <w:szCs w:val="24"/>
          </w:rPr>
          <w:t>части 7.3 статьи 51</w:t>
        </w:r>
      </w:hyperlink>
      <w:r>
        <w:rPr>
          <w:rFonts w:ascii="Times New Roman" w:hAnsi="Times New Roman" w:cs="Times New Roman"/>
          <w:sz w:val="24"/>
          <w:szCs w:val="24"/>
        </w:rPr>
        <w:t xml:space="preserve"> Градостроительного кодекса Российской Федерации).</w:t>
      </w:r>
    </w:p>
    <w:p w14:paraId="32CE18AC" w14:textId="77777777" w:rsidR="00497683" w:rsidRP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p>
    <w:p w14:paraId="1A1554FD" w14:textId="723461FB" w:rsidR="00812D63" w:rsidRPr="00812D63" w:rsidRDefault="0027414F" w:rsidP="00812D63">
      <w:pPr>
        <w:ind w:firstLine="709"/>
        <w:jc w:val="both"/>
        <w:rPr>
          <w:rFonts w:ascii="Times New Roman" w:hAnsi="Times New Roman" w:cs="Times New Roman"/>
          <w:b/>
          <w:bCs/>
          <w:sz w:val="24"/>
          <w:szCs w:val="24"/>
        </w:rPr>
      </w:pPr>
      <w:r w:rsidRPr="0027414F">
        <w:rPr>
          <w:rFonts w:ascii="Times New Roman" w:hAnsi="Times New Roman" w:cs="Times New Roman"/>
          <w:b/>
          <w:bCs/>
          <w:sz w:val="24"/>
          <w:szCs w:val="24"/>
        </w:rPr>
        <w:t>Согласно п.1</w:t>
      </w:r>
      <w:r>
        <w:rPr>
          <w:rFonts w:ascii="Times New Roman" w:hAnsi="Times New Roman" w:cs="Times New Roman"/>
          <w:b/>
          <w:bCs/>
          <w:sz w:val="24"/>
          <w:szCs w:val="24"/>
        </w:rPr>
        <w:t>6</w:t>
      </w:r>
      <w:r w:rsidRPr="0027414F">
        <w:rPr>
          <w:rFonts w:ascii="Times New Roman" w:hAnsi="Times New Roman" w:cs="Times New Roman"/>
          <w:b/>
          <w:bCs/>
          <w:sz w:val="24"/>
          <w:szCs w:val="24"/>
        </w:rPr>
        <w:t xml:space="preserve"> Правил </w:t>
      </w:r>
      <w:r>
        <w:rPr>
          <w:rFonts w:ascii="Times New Roman" w:hAnsi="Times New Roman" w:cs="Times New Roman"/>
          <w:b/>
          <w:bCs/>
          <w:sz w:val="24"/>
          <w:szCs w:val="24"/>
        </w:rPr>
        <w:t>к</w:t>
      </w:r>
      <w:r w:rsidR="00812D63" w:rsidRPr="00812D63">
        <w:rPr>
          <w:rFonts w:ascii="Times New Roman" w:hAnsi="Times New Roman" w:cs="Times New Roman"/>
          <w:b/>
          <w:bCs/>
          <w:sz w:val="24"/>
          <w:szCs w:val="24"/>
        </w:rPr>
        <w:t xml:space="preserve"> заявке о подключении, направляемой заявителем единому оператору газификации, региональному оператору газификации или исполнителю, прилагаются следующие документы:</w:t>
      </w:r>
    </w:p>
    <w:p w14:paraId="0245C371" w14:textId="77777777" w:rsidR="00497683" w:rsidRDefault="00497683" w:rsidP="004976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ситуационный план;</w:t>
      </w:r>
    </w:p>
    <w:p w14:paraId="496779FA"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топографическая карта земельного участка заявителя в масштабе 1:500 (со всеми наземными и подземными коммуникациями и сооружениями), согласованная с организациями, эксплуатирующими указанные коммуникации и сооружения (не прилагается, если заказчик - физическое лицо);</w:t>
      </w:r>
    </w:p>
    <w:p w14:paraId="21BF40F2"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копия документа, подтверждающего право собственности или иное предусмотренное законом право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 (не требуется в случае подачи заявки о подключении в рамках </w:t>
      </w:r>
      <w:hyperlink r:id="rId7" w:history="1">
        <w:r>
          <w:rPr>
            <w:rFonts w:ascii="Times New Roman" w:hAnsi="Times New Roman" w:cs="Times New Roman"/>
            <w:color w:val="0000FF"/>
            <w:sz w:val="24"/>
            <w:szCs w:val="24"/>
          </w:rPr>
          <w:t>раздела VII</w:t>
        </w:r>
      </w:hyperlink>
      <w:r>
        <w:rPr>
          <w:rFonts w:ascii="Times New Roman" w:hAnsi="Times New Roman" w:cs="Times New Roman"/>
          <w:sz w:val="24"/>
          <w:szCs w:val="24"/>
        </w:rPr>
        <w:t xml:space="preserve"> настоящих Правил). В случае 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жилищного фонда в г. Москве заявитель представляет копию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8" w:history="1">
        <w:r>
          <w:rPr>
            <w:rFonts w:ascii="Times New Roman" w:hAnsi="Times New Roman" w:cs="Times New Roman"/>
            <w:color w:val="0000FF"/>
            <w:sz w:val="24"/>
            <w:szCs w:val="24"/>
          </w:rPr>
          <w:t>части 7.3 статьи 51</w:t>
        </w:r>
      </w:hyperlink>
      <w:r>
        <w:rPr>
          <w:rFonts w:ascii="Times New Roman" w:hAnsi="Times New Roman" w:cs="Times New Roman"/>
          <w:sz w:val="24"/>
          <w:szCs w:val="24"/>
        </w:rPr>
        <w:t xml:space="preserve"> Градостроительного кодекса Российской Федерации,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w:t>
      </w:r>
    </w:p>
    <w:p w14:paraId="412B3538"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доверенность или иные документы, подтверждающие полномочия представителя заявителя (в случае, если заявка о подключении подается представителем заявителя);</w:t>
      </w:r>
    </w:p>
    <w:p w14:paraId="31A56CC0"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 расчет максимального часового расхода газа (не прилагается, если планируемый максимальный часовой расход газа не более 7 куб. метров, а также в случае подачи заявки о подключении в рамках </w:t>
      </w:r>
      <w:hyperlink r:id="rId9" w:history="1">
        <w:r>
          <w:rPr>
            <w:rFonts w:ascii="Times New Roman" w:hAnsi="Times New Roman" w:cs="Times New Roman"/>
            <w:color w:val="0000FF"/>
            <w:sz w:val="24"/>
            <w:szCs w:val="24"/>
          </w:rPr>
          <w:t>раздела VII</w:t>
        </w:r>
      </w:hyperlink>
      <w:r>
        <w:rPr>
          <w:rFonts w:ascii="Times New Roman" w:hAnsi="Times New Roman" w:cs="Times New Roman"/>
          <w:sz w:val="24"/>
          <w:szCs w:val="24"/>
        </w:rPr>
        <w:t xml:space="preserve"> настоящих Правил);</w:t>
      </w:r>
    </w:p>
    <w:p w14:paraId="57125AAC"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 документы, предусмотренные </w:t>
      </w:r>
      <w:hyperlink r:id="rId10" w:history="1">
        <w:r>
          <w:rPr>
            <w:rFonts w:ascii="Times New Roman" w:hAnsi="Times New Roman" w:cs="Times New Roman"/>
            <w:color w:val="0000FF"/>
            <w:sz w:val="24"/>
            <w:szCs w:val="24"/>
          </w:rPr>
          <w:t>пунктом 106</w:t>
        </w:r>
      </w:hyperlink>
      <w:r>
        <w:rPr>
          <w:rFonts w:ascii="Times New Roman" w:hAnsi="Times New Roman" w:cs="Times New Roman"/>
          <w:sz w:val="24"/>
          <w:szCs w:val="24"/>
        </w:rPr>
        <w:t xml:space="preserve"> настоящих Правил, в случае предоставления технических условий при уступке мощности;</w:t>
      </w:r>
    </w:p>
    <w:p w14:paraId="762D5DA2"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 копия разработанной и утвержденной в соответствии с законодательством Российской Федерации документации по планировке территории (проект планировки территории и проект межевания территории), предусматривающей строительство сети газопотребления в пределах территории, подлежащей комплексному развитию, в случае осуществления подключения (технологического присоединения), предусмотренного </w:t>
      </w:r>
      <w:hyperlink r:id="rId11" w:history="1">
        <w:r>
          <w:rPr>
            <w:rFonts w:ascii="Times New Roman" w:hAnsi="Times New Roman" w:cs="Times New Roman"/>
            <w:color w:val="0000FF"/>
            <w:sz w:val="24"/>
            <w:szCs w:val="24"/>
          </w:rPr>
          <w:t>пунктом 97</w:t>
        </w:r>
      </w:hyperlink>
      <w:r>
        <w:rPr>
          <w:rFonts w:ascii="Times New Roman" w:hAnsi="Times New Roman" w:cs="Times New Roman"/>
          <w:sz w:val="24"/>
          <w:szCs w:val="24"/>
        </w:rPr>
        <w:t xml:space="preserve"> настоящих Правил;</w:t>
      </w:r>
    </w:p>
    <w:p w14:paraId="456E184C"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 копия документа, подтверждающего право собственности или иное предусмотренное законом право на домовладение (объект индивидуального жилищного строительства или часть жилого дома блокированной застройки) и земельный участок, на котором расположено домовладение заявителя, а также страховой номер индивидуального лицевого счета либо право </w:t>
      </w:r>
      <w:r>
        <w:rPr>
          <w:rFonts w:ascii="Times New Roman" w:hAnsi="Times New Roman" w:cs="Times New Roman"/>
          <w:sz w:val="24"/>
          <w:szCs w:val="24"/>
        </w:rPr>
        <w:lastRenderedPageBreak/>
        <w:t xml:space="preserve">собственности или иное предусмотренное законом право на объект капитального строительства, в котором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и земельный участок, на котором расположены объекты капитального строительства заявителя (в случае подачи заявки о подключении в рамках </w:t>
      </w:r>
      <w:hyperlink r:id="rId12" w:history="1">
        <w:r>
          <w:rPr>
            <w:rFonts w:ascii="Times New Roman" w:hAnsi="Times New Roman" w:cs="Times New Roman"/>
            <w:color w:val="0000FF"/>
            <w:sz w:val="24"/>
            <w:szCs w:val="24"/>
          </w:rPr>
          <w:t>раздела VII</w:t>
        </w:r>
      </w:hyperlink>
      <w:r>
        <w:rPr>
          <w:rFonts w:ascii="Times New Roman" w:hAnsi="Times New Roman" w:cs="Times New Roman"/>
          <w:sz w:val="24"/>
          <w:szCs w:val="24"/>
        </w:rPr>
        <w:t xml:space="preserve"> настоящих Правил);</w:t>
      </w:r>
    </w:p>
    <w:p w14:paraId="3DCFDDB6"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 копия документа, подтверждающего право собственности или иное предусмотренное законом право на котельную, в которой планируется использовать газ в качестве топлива в целях выработки тепловой энергии, и земельный участок, на котором расположена котельная (в случае подачи заявки о подключении в рамках </w:t>
      </w:r>
      <w:hyperlink r:id="rId13" w:history="1">
        <w:r>
          <w:rPr>
            <w:rFonts w:ascii="Times New Roman" w:hAnsi="Times New Roman" w:cs="Times New Roman"/>
            <w:color w:val="0000FF"/>
            <w:sz w:val="24"/>
            <w:szCs w:val="24"/>
          </w:rPr>
          <w:t>раздела IX</w:t>
        </w:r>
      </w:hyperlink>
      <w:r>
        <w:rPr>
          <w:rFonts w:ascii="Times New Roman" w:hAnsi="Times New Roman" w:cs="Times New Roman"/>
          <w:sz w:val="24"/>
          <w:szCs w:val="24"/>
        </w:rPr>
        <w:t xml:space="preserve"> настоящих Правил);</w:t>
      </w:r>
    </w:p>
    <w:p w14:paraId="4CCDE6EB"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 выписки из реестра лицензий на осуществление образовательной деятельности или лицензий на осуществление медицинской деятельности (в случае подачи заявки о подключении в рамках </w:t>
      </w:r>
      <w:hyperlink r:id="rId14" w:history="1">
        <w:r>
          <w:rPr>
            <w:rFonts w:ascii="Times New Roman" w:hAnsi="Times New Roman" w:cs="Times New Roman"/>
            <w:color w:val="0000FF"/>
            <w:sz w:val="24"/>
            <w:szCs w:val="24"/>
          </w:rPr>
          <w:t>раздела IX</w:t>
        </w:r>
      </w:hyperlink>
      <w:r>
        <w:rPr>
          <w:rFonts w:ascii="Times New Roman" w:hAnsi="Times New Roman" w:cs="Times New Roman"/>
          <w:sz w:val="24"/>
          <w:szCs w:val="24"/>
        </w:rPr>
        <w:t xml:space="preserve"> настоящих Правил) либо выписки из реестра лицензий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(в составе которых имеются фельдшерские и фельдшерско-акушерские пункты, кабинеты (отделения) врачей общей практики и врачебные амбулатории) в случае подачи заявки о подключении в рамках </w:t>
      </w:r>
      <w:hyperlink r:id="rId15" w:history="1">
        <w:r>
          <w:rPr>
            <w:rFonts w:ascii="Times New Roman" w:hAnsi="Times New Roman" w:cs="Times New Roman"/>
            <w:color w:val="0000FF"/>
            <w:sz w:val="24"/>
            <w:szCs w:val="24"/>
          </w:rPr>
          <w:t>раздела VII</w:t>
        </w:r>
      </w:hyperlink>
      <w:r>
        <w:rPr>
          <w:rFonts w:ascii="Times New Roman" w:hAnsi="Times New Roman" w:cs="Times New Roman"/>
          <w:sz w:val="24"/>
          <w:szCs w:val="24"/>
        </w:rPr>
        <w:t xml:space="preserve"> настоящих Правил;</w:t>
      </w:r>
    </w:p>
    <w:p w14:paraId="5F98146C" w14:textId="77777777" w:rsidR="00497683" w:rsidRDefault="00497683" w:rsidP="0049768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 копия предварительных технических условий, полученных ранее перспективным заявителем (при наличии).</w:t>
      </w:r>
    </w:p>
    <w:p w14:paraId="3DFAA9E4" w14:textId="220E9F72" w:rsidR="00565751" w:rsidRDefault="00565751" w:rsidP="00B2357B">
      <w:pPr>
        <w:spacing w:after="0"/>
        <w:ind w:firstLine="709"/>
        <w:jc w:val="both"/>
        <w:rPr>
          <w:rFonts w:ascii="Times New Roman" w:hAnsi="Times New Roman" w:cs="Times New Roman"/>
          <w:sz w:val="24"/>
          <w:szCs w:val="24"/>
        </w:rPr>
      </w:pPr>
    </w:p>
    <w:sectPr w:rsidR="00565751" w:rsidSect="0064482E">
      <w:pgSz w:w="11906" w:h="16838"/>
      <w:pgMar w:top="426"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BF4"/>
    <w:rsid w:val="00190B71"/>
    <w:rsid w:val="002116D8"/>
    <w:rsid w:val="0027414F"/>
    <w:rsid w:val="003733A1"/>
    <w:rsid w:val="003E55F2"/>
    <w:rsid w:val="00497683"/>
    <w:rsid w:val="00565751"/>
    <w:rsid w:val="005A78B4"/>
    <w:rsid w:val="0064482E"/>
    <w:rsid w:val="00741299"/>
    <w:rsid w:val="00812D63"/>
    <w:rsid w:val="00B2357B"/>
    <w:rsid w:val="00FC0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20C8"/>
  <w15:chartTrackingRefBased/>
  <w15:docId w15:val="{A00972D5-39E5-45DC-8DB7-59F70E1E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26&amp;dst=3291" TargetMode="External"/><Relationship Id="rId13" Type="http://schemas.openxmlformats.org/officeDocument/2006/relationships/hyperlink" Target="https://login.consultant.ru/link/?req=doc&amp;base=LAW&amp;n=486314&amp;dst=4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6314&amp;dst=100398" TargetMode="External"/><Relationship Id="rId12" Type="http://schemas.openxmlformats.org/officeDocument/2006/relationships/hyperlink" Target="https://login.consultant.ru/link/?req=doc&amp;base=LAW&amp;n=486314&amp;dst=10039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4926&amp;dst=3291" TargetMode="External"/><Relationship Id="rId11" Type="http://schemas.openxmlformats.org/officeDocument/2006/relationships/hyperlink" Target="https://login.consultant.ru/link/?req=doc&amp;base=LAW&amp;n=486314&amp;dst=100331" TargetMode="External"/><Relationship Id="rId5" Type="http://schemas.openxmlformats.org/officeDocument/2006/relationships/hyperlink" Target="https://login.consultant.ru/link/?req=doc&amp;base=LAW&amp;n=486314&amp;dst=100398" TargetMode="External"/><Relationship Id="rId15" Type="http://schemas.openxmlformats.org/officeDocument/2006/relationships/hyperlink" Target="https://login.consultant.ru/link/?req=doc&amp;base=LAW&amp;n=486314&amp;dst=100398" TargetMode="External"/><Relationship Id="rId10" Type="http://schemas.openxmlformats.org/officeDocument/2006/relationships/hyperlink" Target="https://login.consultant.ru/link/?req=doc&amp;base=LAW&amp;n=486314&amp;dst=100347" TargetMode="External"/><Relationship Id="rId4" Type="http://schemas.openxmlformats.org/officeDocument/2006/relationships/hyperlink" Target="https://login.consultant.ru/link/?req=doc&amp;base=LAW&amp;n=486314&amp;dst=100398" TargetMode="External"/><Relationship Id="rId9" Type="http://schemas.openxmlformats.org/officeDocument/2006/relationships/hyperlink" Target="https://login.consultant.ru/link/?req=doc&amp;base=LAW&amp;n=486314&amp;dst=100398" TargetMode="External"/><Relationship Id="rId14" Type="http://schemas.openxmlformats.org/officeDocument/2006/relationships/hyperlink" Target="https://login.consultant.ru/link/?req=doc&amp;base=LAW&amp;n=486314&amp;dst=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1491</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Ибрагимова</dc:creator>
  <cp:keywords/>
  <dc:description/>
  <cp:lastModifiedBy>Гульнара Ибрагимова</cp:lastModifiedBy>
  <cp:revision>4</cp:revision>
  <dcterms:created xsi:type="dcterms:W3CDTF">2021-12-14T10:53:00Z</dcterms:created>
  <dcterms:modified xsi:type="dcterms:W3CDTF">2025-02-10T07:13:00Z</dcterms:modified>
</cp:coreProperties>
</file>